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F42" w:rsidRPr="001B4340" w:rsidRDefault="00143F42" w:rsidP="00143F4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3A172D" w:rsidRPr="001B4340" w:rsidRDefault="00143F42" w:rsidP="00143F42">
      <w:pPr>
        <w:pStyle w:val="ConsPlusNonformat"/>
        <w:ind w:right="-28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48"/>
      <w:bookmarkEnd w:id="0"/>
      <w:r w:rsidRPr="001B4340">
        <w:rPr>
          <w:rFonts w:ascii="Times New Roman" w:hAnsi="Times New Roman" w:cs="Times New Roman"/>
          <w:sz w:val="24"/>
          <w:szCs w:val="24"/>
        </w:rPr>
        <w:t xml:space="preserve">Отчет об оценке эффективности налогового расхода </w:t>
      </w:r>
    </w:p>
    <w:p w:rsidR="00143F42" w:rsidRPr="001B4340" w:rsidRDefault="00143F42" w:rsidP="00143F42">
      <w:pPr>
        <w:pStyle w:val="ConsPlusNonformat"/>
        <w:ind w:right="-285"/>
        <w:jc w:val="center"/>
        <w:rPr>
          <w:rFonts w:ascii="Times New Roman" w:hAnsi="Times New Roman"/>
          <w:sz w:val="24"/>
          <w:szCs w:val="24"/>
        </w:rPr>
      </w:pPr>
      <w:r w:rsidRPr="001B434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городское поселение </w:t>
      </w:r>
      <w:proofErr w:type="spellStart"/>
      <w:r w:rsidR="00AC10FD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1B4340">
        <w:rPr>
          <w:rFonts w:ascii="Times New Roman" w:hAnsi="Times New Roman"/>
          <w:sz w:val="24"/>
          <w:szCs w:val="24"/>
        </w:rPr>
        <w:t xml:space="preserve"> за </w:t>
      </w:r>
      <w:proofErr w:type="gramStart"/>
      <w:r w:rsidRPr="001B4340">
        <w:rPr>
          <w:rFonts w:ascii="Times New Roman" w:hAnsi="Times New Roman"/>
          <w:sz w:val="24"/>
          <w:szCs w:val="24"/>
        </w:rPr>
        <w:t>20</w:t>
      </w:r>
      <w:r w:rsidR="00E363F0">
        <w:rPr>
          <w:rFonts w:ascii="Times New Roman" w:hAnsi="Times New Roman"/>
          <w:sz w:val="24"/>
          <w:szCs w:val="24"/>
        </w:rPr>
        <w:t>2</w:t>
      </w:r>
      <w:r w:rsidR="003A0FCF">
        <w:rPr>
          <w:rFonts w:ascii="Times New Roman" w:hAnsi="Times New Roman"/>
          <w:sz w:val="24"/>
          <w:szCs w:val="24"/>
        </w:rPr>
        <w:t>4</w:t>
      </w:r>
      <w:r w:rsidR="00D8034F" w:rsidRPr="001B4340">
        <w:rPr>
          <w:rFonts w:ascii="Times New Roman" w:hAnsi="Times New Roman"/>
          <w:sz w:val="24"/>
          <w:szCs w:val="24"/>
        </w:rPr>
        <w:t xml:space="preserve"> </w:t>
      </w:r>
      <w:r w:rsidRPr="001B4340">
        <w:rPr>
          <w:rFonts w:ascii="Times New Roman" w:hAnsi="Times New Roman"/>
          <w:sz w:val="24"/>
          <w:szCs w:val="24"/>
        </w:rPr>
        <w:t xml:space="preserve"> год</w:t>
      </w:r>
      <w:proofErr w:type="gramEnd"/>
    </w:p>
    <w:p w:rsidR="00D8034F" w:rsidRPr="001B4340" w:rsidRDefault="00D8034F" w:rsidP="00D8034F">
      <w:pPr>
        <w:pStyle w:val="ConsPlusNonformat"/>
        <w:pBdr>
          <w:bottom w:val="single" w:sz="12" w:space="1" w:color="auto"/>
        </w:pBdr>
        <w:spacing w:before="240"/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340">
        <w:rPr>
          <w:rFonts w:ascii="Times New Roman" w:hAnsi="Times New Roman"/>
          <w:b/>
          <w:sz w:val="24"/>
          <w:szCs w:val="24"/>
        </w:rPr>
        <w:t xml:space="preserve">Освобождение от </w:t>
      </w:r>
      <w:r w:rsidR="00F14096" w:rsidRPr="001B4340">
        <w:rPr>
          <w:rFonts w:ascii="Times New Roman" w:hAnsi="Times New Roman"/>
          <w:b/>
          <w:sz w:val="24"/>
          <w:szCs w:val="24"/>
        </w:rPr>
        <w:t>уплаты налога</w:t>
      </w:r>
    </w:p>
    <w:p w:rsidR="00143F42" w:rsidRPr="001B4340" w:rsidRDefault="00D8034F" w:rsidP="00D8034F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B4340">
        <w:rPr>
          <w:rFonts w:ascii="Times New Roman" w:hAnsi="Times New Roman"/>
          <w:sz w:val="20"/>
          <w:szCs w:val="20"/>
        </w:rPr>
        <w:t xml:space="preserve"> </w:t>
      </w:r>
      <w:r w:rsidR="00143F42" w:rsidRPr="001B4340">
        <w:rPr>
          <w:rFonts w:ascii="Times New Roman" w:hAnsi="Times New Roman"/>
          <w:sz w:val="20"/>
          <w:szCs w:val="20"/>
        </w:rPr>
        <w:t xml:space="preserve">(наименование налогового расхода муниципального образования городское поселение </w:t>
      </w:r>
      <w:r w:rsidR="00AC10FD">
        <w:rPr>
          <w:rFonts w:ascii="Times New Roman" w:hAnsi="Times New Roman"/>
          <w:sz w:val="20"/>
          <w:szCs w:val="20"/>
        </w:rPr>
        <w:t>Мортка</w:t>
      </w:r>
      <w:r w:rsidR="00143F42" w:rsidRPr="001B4340">
        <w:rPr>
          <w:rFonts w:ascii="Times New Roman" w:hAnsi="Times New Roman"/>
          <w:sz w:val="20"/>
          <w:szCs w:val="20"/>
        </w:rPr>
        <w:t xml:space="preserve"> (налоговой льготы) </w:t>
      </w:r>
    </w:p>
    <w:p w:rsidR="00D77300" w:rsidRPr="001B4340" w:rsidRDefault="00D8034F" w:rsidP="00D77300">
      <w:pPr>
        <w:autoSpaceDE w:val="0"/>
        <w:autoSpaceDN w:val="0"/>
        <w:adjustRightInd w:val="0"/>
        <w:spacing w:line="276" w:lineRule="auto"/>
        <w:jc w:val="center"/>
        <w:rPr>
          <w:rFonts w:eastAsia="font332"/>
          <w:b/>
          <w:lang w:eastAsia="en-US"/>
        </w:rPr>
      </w:pPr>
      <w:r w:rsidRPr="001B4340">
        <w:rPr>
          <w:b/>
        </w:rPr>
        <w:t xml:space="preserve">Земельный налог, </w:t>
      </w:r>
      <w:r w:rsidR="002D2EB2" w:rsidRPr="004519C3">
        <w:rPr>
          <w:sz w:val="22"/>
          <w:szCs w:val="22"/>
        </w:rPr>
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населению в социальной сфере</w:t>
      </w:r>
    </w:p>
    <w:p w:rsidR="00D8034F" w:rsidRPr="001B4340" w:rsidRDefault="00D8034F" w:rsidP="00D8034F">
      <w:pPr>
        <w:pBdr>
          <w:bottom w:val="single" w:sz="12" w:space="1" w:color="auto"/>
        </w:pBdr>
        <w:jc w:val="center"/>
        <w:rPr>
          <w:b/>
        </w:rPr>
      </w:pPr>
    </w:p>
    <w:p w:rsidR="00143F42" w:rsidRPr="001B4340" w:rsidRDefault="00D8034F" w:rsidP="00331ED0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B4340">
        <w:rPr>
          <w:rFonts w:ascii="Times New Roman" w:hAnsi="Times New Roman"/>
          <w:sz w:val="20"/>
          <w:szCs w:val="20"/>
        </w:rPr>
        <w:t xml:space="preserve"> </w:t>
      </w:r>
      <w:r w:rsidR="00143F42" w:rsidRPr="001B4340">
        <w:rPr>
          <w:rFonts w:ascii="Times New Roman" w:hAnsi="Times New Roman"/>
          <w:sz w:val="20"/>
          <w:szCs w:val="20"/>
        </w:rPr>
        <w:t>(наименование налога и категории налогоплательщиков)</w:t>
      </w:r>
    </w:p>
    <w:p w:rsidR="0002773F" w:rsidRPr="001B4340" w:rsidRDefault="0002773F" w:rsidP="0002773F">
      <w:pPr>
        <w:jc w:val="center"/>
        <w:rPr>
          <w:b/>
        </w:rPr>
      </w:pPr>
      <w:r w:rsidRPr="001B4340">
        <w:rPr>
          <w:b/>
        </w:rPr>
        <w:t>Комитет экономического развития администрации Кондинского района</w:t>
      </w:r>
    </w:p>
    <w:p w:rsidR="00143F42" w:rsidRPr="001B4340" w:rsidRDefault="00143F42" w:rsidP="00143F42">
      <w:pPr>
        <w:pStyle w:val="1"/>
        <w:keepNext w:val="0"/>
        <w:autoSpaceDE w:val="0"/>
        <w:autoSpaceDN w:val="0"/>
        <w:adjustRightInd w:val="0"/>
        <w:ind w:right="-285"/>
        <w:rPr>
          <w:rFonts w:ascii="Times New Roman" w:hAnsi="Times New Roman"/>
          <w:sz w:val="24"/>
        </w:rPr>
      </w:pPr>
      <w:r w:rsidRPr="001B4340">
        <w:rPr>
          <w:rFonts w:ascii="Times New Roman" w:hAnsi="Times New Roman"/>
          <w:sz w:val="24"/>
        </w:rPr>
        <w:t>_____</w:t>
      </w:r>
      <w:r w:rsidR="001B4340">
        <w:rPr>
          <w:rFonts w:ascii="Times New Roman" w:hAnsi="Times New Roman"/>
          <w:sz w:val="24"/>
        </w:rPr>
        <w:t>______________________________</w:t>
      </w:r>
      <w:r w:rsidRPr="001B4340">
        <w:rPr>
          <w:rFonts w:ascii="Times New Roman" w:hAnsi="Times New Roman"/>
          <w:sz w:val="24"/>
        </w:rPr>
        <w:t>_______________________________________</w:t>
      </w:r>
    </w:p>
    <w:p w:rsidR="00143F42" w:rsidRPr="001B4340" w:rsidRDefault="00143F42" w:rsidP="00143F42">
      <w:pPr>
        <w:pStyle w:val="1"/>
        <w:keepNext w:val="0"/>
        <w:autoSpaceDE w:val="0"/>
        <w:autoSpaceDN w:val="0"/>
        <w:adjustRightInd w:val="0"/>
        <w:ind w:right="-285"/>
        <w:rPr>
          <w:rFonts w:ascii="Times New Roman" w:hAnsi="Times New Roman"/>
          <w:sz w:val="20"/>
          <w:szCs w:val="20"/>
        </w:rPr>
      </w:pPr>
      <w:r w:rsidRPr="001B4340">
        <w:rPr>
          <w:rFonts w:ascii="Times New Roman" w:hAnsi="Times New Roman"/>
          <w:sz w:val="20"/>
          <w:szCs w:val="20"/>
        </w:rPr>
        <w:t xml:space="preserve">(наименование куратора налогового расхода) </w:t>
      </w:r>
    </w:p>
    <w:p w:rsidR="00143F42" w:rsidRPr="001B4340" w:rsidRDefault="00143F42" w:rsidP="00143F42">
      <w:pPr>
        <w:autoSpaceDE w:val="0"/>
        <w:autoSpaceDN w:val="0"/>
        <w:adjustRightInd w:val="0"/>
        <w:ind w:right="-285"/>
        <w:jc w:val="both"/>
        <w:outlineLvl w:val="0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9"/>
        <w:gridCol w:w="5866"/>
        <w:gridCol w:w="3094"/>
      </w:tblGrid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№</w:t>
            </w:r>
          </w:p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п/п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Наименование показателя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Исполнение показателя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1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3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1.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B4340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lang w:eastAsia="en-US"/>
              </w:rPr>
              <w:t>Оценка целесообразности налогового расхода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Наименование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A0FCF" w:rsidRPr="003A0FCF" w:rsidRDefault="003A0FCF" w:rsidP="003A0FCF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3A0FCF">
              <w:rPr>
                <w:rFonts w:ascii="Times New Roman" w:eastAsia="font332" w:hAnsi="Times New Roman" w:cs="Times New Roman"/>
              </w:rPr>
              <w:t>Распоряжение администрации</w:t>
            </w:r>
          </w:p>
          <w:p w:rsidR="003A0FCF" w:rsidRPr="003A0FCF" w:rsidRDefault="003A0FCF" w:rsidP="003A0FCF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proofErr w:type="spellStart"/>
            <w:r w:rsidRPr="003A0FCF">
              <w:rPr>
                <w:rFonts w:ascii="Times New Roman" w:eastAsia="font332" w:hAnsi="Times New Roman" w:cs="Times New Roman"/>
              </w:rPr>
              <w:t>Кондинского</w:t>
            </w:r>
            <w:proofErr w:type="spellEnd"/>
            <w:r w:rsidRPr="003A0FCF">
              <w:rPr>
                <w:rFonts w:ascii="Times New Roman" w:eastAsia="font332" w:hAnsi="Times New Roman" w:cs="Times New Roman"/>
              </w:rPr>
              <w:t xml:space="preserve"> района от</w:t>
            </w:r>
          </w:p>
          <w:p w:rsidR="003A0FCF" w:rsidRPr="003A0FCF" w:rsidRDefault="003A0FCF" w:rsidP="003A0FCF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3A0FCF">
              <w:rPr>
                <w:rFonts w:ascii="Times New Roman" w:eastAsia="font332" w:hAnsi="Times New Roman" w:cs="Times New Roman"/>
              </w:rPr>
              <w:t>10.03.2021 года № 137-р «О</w:t>
            </w:r>
          </w:p>
          <w:p w:rsidR="003A0FCF" w:rsidRPr="003A0FCF" w:rsidRDefault="003A0FCF" w:rsidP="003A0FCF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3A0FCF">
              <w:rPr>
                <w:rFonts w:ascii="Times New Roman" w:eastAsia="font332" w:hAnsi="Times New Roman" w:cs="Times New Roman"/>
              </w:rPr>
              <w:t>плане мероприятий («дорожной</w:t>
            </w:r>
          </w:p>
          <w:p w:rsidR="003A0FCF" w:rsidRPr="003A0FCF" w:rsidRDefault="003A0FCF" w:rsidP="003A0FCF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3A0FCF">
              <w:rPr>
                <w:rFonts w:ascii="Times New Roman" w:eastAsia="font332" w:hAnsi="Times New Roman" w:cs="Times New Roman"/>
              </w:rPr>
              <w:t>карте»)</w:t>
            </w:r>
          </w:p>
          <w:p w:rsidR="003A0FCF" w:rsidRPr="003A0FCF" w:rsidRDefault="003A0FCF" w:rsidP="003A0FCF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3A0FCF">
              <w:rPr>
                <w:rFonts w:ascii="Times New Roman" w:eastAsia="font332" w:hAnsi="Times New Roman" w:cs="Times New Roman"/>
              </w:rPr>
              <w:t>по поддержке доступа</w:t>
            </w:r>
          </w:p>
          <w:p w:rsidR="003A0FCF" w:rsidRPr="003A0FCF" w:rsidRDefault="003A0FCF" w:rsidP="003A0FCF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3A0FCF">
              <w:rPr>
                <w:rFonts w:ascii="Times New Roman" w:eastAsia="font332" w:hAnsi="Times New Roman" w:cs="Times New Roman"/>
              </w:rPr>
              <w:t>немуниципальных</w:t>
            </w:r>
          </w:p>
          <w:p w:rsidR="003A0FCF" w:rsidRPr="003A0FCF" w:rsidRDefault="003A0FCF" w:rsidP="003A0FCF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3A0FCF">
              <w:rPr>
                <w:rFonts w:ascii="Times New Roman" w:eastAsia="font332" w:hAnsi="Times New Roman" w:cs="Times New Roman"/>
              </w:rPr>
              <w:t>организаций (коммерческих,</w:t>
            </w:r>
          </w:p>
          <w:p w:rsidR="003A0FCF" w:rsidRPr="003A0FCF" w:rsidRDefault="003A0FCF" w:rsidP="003A0FCF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3A0FCF">
              <w:rPr>
                <w:rFonts w:ascii="Times New Roman" w:eastAsia="font332" w:hAnsi="Times New Roman" w:cs="Times New Roman"/>
              </w:rPr>
              <w:t>некоммерческих)</w:t>
            </w:r>
          </w:p>
          <w:p w:rsidR="003A0FCF" w:rsidRPr="003A0FCF" w:rsidRDefault="003A0FCF" w:rsidP="003A0FCF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3A0FCF">
              <w:rPr>
                <w:rFonts w:ascii="Times New Roman" w:eastAsia="font332" w:hAnsi="Times New Roman" w:cs="Times New Roman"/>
              </w:rPr>
              <w:t>к предоставлению услуг в</w:t>
            </w:r>
          </w:p>
          <w:p w:rsidR="003A0FCF" w:rsidRPr="003A0FCF" w:rsidRDefault="003A0FCF" w:rsidP="003A0FCF">
            <w:pPr>
              <w:pStyle w:val="ConsPlusNormal0"/>
              <w:jc w:val="both"/>
              <w:rPr>
                <w:rFonts w:ascii="Times New Roman" w:eastAsia="font332" w:hAnsi="Times New Roman" w:cs="Times New Roman"/>
              </w:rPr>
            </w:pPr>
            <w:r w:rsidRPr="003A0FCF">
              <w:rPr>
                <w:rFonts w:ascii="Times New Roman" w:eastAsia="font332" w:hAnsi="Times New Roman" w:cs="Times New Roman"/>
              </w:rPr>
              <w:t xml:space="preserve">социальной сфере в </w:t>
            </w:r>
            <w:proofErr w:type="spellStart"/>
            <w:r w:rsidRPr="003A0FCF">
              <w:rPr>
                <w:rFonts w:ascii="Times New Roman" w:eastAsia="font332" w:hAnsi="Times New Roman" w:cs="Times New Roman"/>
              </w:rPr>
              <w:t>Кондинском</w:t>
            </w:r>
            <w:proofErr w:type="spellEnd"/>
            <w:r w:rsidRPr="003A0FCF">
              <w:rPr>
                <w:rFonts w:ascii="Times New Roman" w:eastAsia="font332" w:hAnsi="Times New Roman" w:cs="Times New Roman"/>
              </w:rPr>
              <w:t xml:space="preserve"> районе на 2021-</w:t>
            </w:r>
          </w:p>
          <w:p w:rsidR="00D77300" w:rsidRPr="001B4340" w:rsidRDefault="003A0FCF" w:rsidP="003A0FCF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3A0FCF">
              <w:rPr>
                <w:rFonts w:ascii="Times New Roman" w:eastAsia="font332" w:hAnsi="Times New Roman" w:cs="Times New Roman"/>
              </w:rPr>
              <w:t>2025 годы»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Наименование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 w:rsidP="00344674">
            <w:pPr>
              <w:jc w:val="both"/>
            </w:pPr>
            <w:r w:rsidRPr="001B4340">
              <w:rPr>
                <w:sz w:val="22"/>
                <w:szCs w:val="22"/>
              </w:rPr>
              <w:t>Расширение участия немуниципальных организаций и индивидуальных предпринимателей в оказании 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Вывод о соответствии налогового расхода целям муниципальной программы и (или) цели социально-экономической политики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</w:rPr>
              <w:t>Соответствует.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Вывод о востребованности налоговых льгот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Default="00F44648" w:rsidP="001B434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На сегодняшний день н</w:t>
            </w:r>
            <w:r w:rsidR="008601C5" w:rsidRPr="001B4340">
              <w:rPr>
                <w:sz w:val="22"/>
                <w:szCs w:val="22"/>
                <w:lang w:eastAsia="en-US"/>
              </w:rPr>
              <w:t>е в</w:t>
            </w:r>
            <w:r w:rsidRPr="001B4340">
              <w:rPr>
                <w:sz w:val="22"/>
                <w:szCs w:val="22"/>
                <w:lang w:eastAsia="en-US"/>
              </w:rPr>
              <w:t>остребована, но может быть востребована в последующие периоды.</w:t>
            </w:r>
          </w:p>
          <w:p w:rsidR="00D77300" w:rsidRPr="001B4340" w:rsidRDefault="00862DD6" w:rsidP="001B43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Имеются основания для ее сохранения.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lastRenderedPageBreak/>
              <w:t>1.5.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Иные критерии целесообразности налогового расхода (при наличии)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 w:rsidP="00A829D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 xml:space="preserve">нет 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 w:rsidP="00F4464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Подлежит  сохранению.</w:t>
            </w:r>
          </w:p>
          <w:p w:rsidR="006E2EF2" w:rsidRPr="001B4340" w:rsidRDefault="001B4340" w:rsidP="00F44648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Данная льгота </w:t>
            </w:r>
            <w:r w:rsidR="006E2EF2" w:rsidRPr="001B4340">
              <w:rPr>
                <w:rFonts w:ascii="Times New Roman" w:hAnsi="Times New Roman" w:cs="Times New Roman"/>
              </w:rPr>
              <w:t>был</w:t>
            </w:r>
            <w:r>
              <w:rPr>
                <w:rFonts w:ascii="Times New Roman" w:hAnsi="Times New Roman" w:cs="Times New Roman"/>
              </w:rPr>
              <w:t>а</w:t>
            </w:r>
            <w:r w:rsidR="006E2EF2" w:rsidRPr="001B4340">
              <w:rPr>
                <w:rFonts w:ascii="Times New Roman" w:hAnsi="Times New Roman" w:cs="Times New Roman"/>
              </w:rPr>
              <w:t xml:space="preserve"> установлен во исполнение протокола заседания рабочей (экспертной) группы по вопросам поддержки доступа негосударственных (немуниципальных) организаций к предоставлению услуг (работ) социальной сферы в муниципальных образованиях Ханты-Мансийского автономного округа - Югры от 22 августа 2018 года № 2, также включен  в рейтинг</w:t>
            </w:r>
            <w:r w:rsidR="00B96D55" w:rsidRPr="001B4340">
              <w:rPr>
                <w:rFonts w:ascii="Times New Roman" w:hAnsi="Times New Roman" w:cs="Times New Roman"/>
              </w:rPr>
              <w:t xml:space="preserve"> муниципальных образований Ханты-Мансийского автономного округа - Югры по итогам реализации механизмов поддержки социально ориентированных некоммерческих организаций и социального предпринимательства, обеспечения доступа негосударственных (немуниципальных) организаций к предоставлению услуг (работ) в социальной сфере и внедрения конкурентных способов оказания муниципальных услуг (работ) в социальной сфере</w:t>
            </w:r>
            <w:r w:rsidR="006E2EF2" w:rsidRPr="001B4340">
              <w:rPr>
                <w:rFonts w:ascii="Times New Roman" w:hAnsi="Times New Roman" w:cs="Times New Roman"/>
              </w:rPr>
              <w:t>, утвержденный распоряжением Правительства</w:t>
            </w:r>
          </w:p>
          <w:p w:rsidR="006E2EF2" w:rsidRPr="001B4340" w:rsidRDefault="006E2EF2" w:rsidP="00F44648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Ханты-Мансийского</w:t>
            </w:r>
          </w:p>
          <w:p w:rsidR="006E2EF2" w:rsidRPr="001B4340" w:rsidRDefault="006E2EF2" w:rsidP="00F44648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автономного округа - Югры</w:t>
            </w:r>
          </w:p>
          <w:p w:rsidR="006E2EF2" w:rsidRPr="001B4340" w:rsidRDefault="006E2EF2" w:rsidP="00F44648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от 19 мая 2017 года N 292-рп</w:t>
            </w:r>
            <w:r w:rsidR="00F44648" w:rsidRPr="001B4340">
              <w:rPr>
                <w:rFonts w:ascii="Times New Roman" w:hAnsi="Times New Roman" w:cs="Times New Roman"/>
              </w:rPr>
              <w:t>.</w:t>
            </w:r>
          </w:p>
          <w:p w:rsidR="00F44648" w:rsidRPr="001B4340" w:rsidRDefault="00F44648" w:rsidP="00F44648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Льготы по земельному налогу для данной категории налогоплательщиков могут быть востребованы в последующие периоды и в дальнейшем помогут снизить налоговую нагрузку для немуниципальных организаций.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Оценка результативности налогового расхода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Показатель (индикатор)</w:t>
            </w:r>
            <w:r w:rsidR="003779BC" w:rsidRPr="001B4340">
              <w:rPr>
                <w:sz w:val="22"/>
                <w:szCs w:val="22"/>
                <w:lang w:eastAsia="en-US"/>
              </w:rPr>
              <w:t xml:space="preserve"> достижения целей муниципальной </w:t>
            </w:r>
            <w:r w:rsidR="001B4340">
              <w:rPr>
                <w:sz w:val="22"/>
                <w:szCs w:val="22"/>
                <w:lang w:eastAsia="en-US"/>
              </w:rPr>
              <w:t xml:space="preserve">программы </w:t>
            </w:r>
            <w:r w:rsidRPr="001B4340">
              <w:rPr>
                <w:sz w:val="22"/>
                <w:szCs w:val="22"/>
                <w:lang w:eastAsia="en-US"/>
              </w:rPr>
              <w:t xml:space="preserve">и (или) цели социально-экономической политики, не относящейся к муниципальным программам, </w:t>
            </w:r>
            <w:r w:rsidRPr="001B4340">
              <w:rPr>
                <w:sz w:val="22"/>
                <w:szCs w:val="22"/>
                <w:lang w:eastAsia="en-US"/>
              </w:rPr>
              <w:lastRenderedPageBreak/>
              <w:t>на значение которого оказывают влияние налоговые расходы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3A0FCF" w:rsidP="00344674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3A0FCF">
              <w:rPr>
                <w:rFonts w:ascii="Times New Roman" w:eastAsia="font332" w:hAnsi="Times New Roman" w:cs="Times New Roman"/>
              </w:rPr>
              <w:lastRenderedPageBreak/>
              <w:t xml:space="preserve">Увеличение количества индивидуальных предпринимателей, </w:t>
            </w:r>
            <w:r w:rsidRPr="003A0FCF">
              <w:rPr>
                <w:rFonts w:ascii="Times New Roman" w:eastAsia="font332" w:hAnsi="Times New Roman" w:cs="Times New Roman"/>
              </w:rPr>
              <w:lastRenderedPageBreak/>
              <w:t xml:space="preserve">предоставляемых услуги в социальной сфере (спорт, культура, молодежная политика, образование) в </w:t>
            </w:r>
            <w:proofErr w:type="spellStart"/>
            <w:r w:rsidRPr="003A0FCF">
              <w:rPr>
                <w:rFonts w:ascii="Times New Roman" w:eastAsia="font332" w:hAnsi="Times New Roman" w:cs="Times New Roman"/>
              </w:rPr>
              <w:t>Кондинском</w:t>
            </w:r>
            <w:proofErr w:type="spellEnd"/>
            <w:r w:rsidRPr="003A0FCF">
              <w:rPr>
                <w:rFonts w:ascii="Times New Roman" w:eastAsia="font332" w:hAnsi="Times New Roman" w:cs="Times New Roman"/>
              </w:rPr>
              <w:t xml:space="preserve"> районе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lastRenderedPageBreak/>
              <w:t>2.2.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Оценка вклада налогового расходы в изменение значения показателя (индикатора) достижения целей муниципальной программы и (или) цели социально-экономической политики, не относящейся к муниципальным программам (разница между фактическим значением показателя и оценкой значения показателя (без учета налогового расхода)&lt;*&gt;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575B0D" w:rsidRPr="00804C5A" w:rsidRDefault="0045765D" w:rsidP="00575B0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965</w:t>
            </w:r>
            <w:r w:rsidR="00D77300" w:rsidRPr="001B4340">
              <w:t xml:space="preserve"> тыс. руб</w:t>
            </w:r>
            <w:r w:rsidR="00575B0D" w:rsidRPr="00804C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75B0D" w:rsidRPr="00804C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575B0D" w:rsidRPr="00804C5A">
              <w:rPr>
                <w:rFonts w:ascii="Times New Roman" w:hAnsi="Times New Roman" w:cs="Times New Roman"/>
                <w:sz w:val="24"/>
                <w:szCs w:val="24"/>
              </w:rPr>
              <w:t xml:space="preserve"> 0,</w:t>
            </w:r>
          </w:p>
          <w:p w:rsidR="00D77300" w:rsidRPr="001B4340" w:rsidRDefault="00575B0D" w:rsidP="00575B0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04C5A">
              <w:t>льгота эффективна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Альтернативные механизмы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 w:rsidP="00D77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 xml:space="preserve">не предусмотрены 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2.4.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 w:rsidP="00EC6EB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Вывод о наличии/отсутствии более результативных (менее затратных) для бюджета городского поселения Междуреченский альтернативных механизмов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 w:rsidP="008601C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 xml:space="preserve">Отсутствуют 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 w:rsidP="0014597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Оценка совокупного бюджетного эффекта стимулирующих налоговых расходов городского поселения Междуреченский 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C1592E" w:rsidP="00DF1A5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bookmarkStart w:id="1" w:name="_GoBack"/>
            <w:r w:rsidRPr="001B4340">
              <w:rPr>
                <w:sz w:val="22"/>
                <w:szCs w:val="22"/>
                <w:lang w:eastAsia="en-US"/>
              </w:rPr>
              <w:t>2.6.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 w:rsidP="009F192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Подлежит  сохранению.</w:t>
            </w:r>
          </w:p>
          <w:p w:rsidR="00ED005E" w:rsidRPr="001B4340" w:rsidRDefault="001B4340" w:rsidP="00ED005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Данная льгота </w:t>
            </w:r>
            <w:r w:rsidR="00ED005E" w:rsidRPr="001B4340">
              <w:rPr>
                <w:rFonts w:ascii="Times New Roman" w:hAnsi="Times New Roman" w:cs="Times New Roman"/>
              </w:rPr>
              <w:t>был</w:t>
            </w:r>
            <w:r>
              <w:rPr>
                <w:rFonts w:ascii="Times New Roman" w:hAnsi="Times New Roman" w:cs="Times New Roman"/>
              </w:rPr>
              <w:t>а</w:t>
            </w:r>
            <w:r w:rsidR="00ED005E" w:rsidRPr="001B4340">
              <w:rPr>
                <w:rFonts w:ascii="Times New Roman" w:hAnsi="Times New Roman" w:cs="Times New Roman"/>
              </w:rPr>
              <w:t xml:space="preserve"> установлен во исполнение протокола заседания рабочей (экспертной) группы по вопросам поддержки доступа негосударственных (немуниципальных) организаций к предоставлению услуг (работ) социальной сферы в муниципальных образованиях Ханты-Мансийского автономного округа - Югры от 22 августа 2018 года № 2, также включен  в рейтинг муниципальных образований Ханты-Мансийского автономного округа - Югры по итогам реализации механизмов поддержки социально ориентированных некоммерческих организаций и социального предпринимательства, обеспечения доступа негосударственных (немуниципальных) организаций к предоставлению </w:t>
            </w:r>
            <w:r w:rsidR="00ED005E" w:rsidRPr="001B4340">
              <w:rPr>
                <w:rFonts w:ascii="Times New Roman" w:hAnsi="Times New Roman" w:cs="Times New Roman"/>
              </w:rPr>
              <w:lastRenderedPageBreak/>
              <w:t>услуг (работ) в социальной сфере и внедрения конкурентных способов оказания муниципальных услуг (работ) в социальной сфере, утвержденный распоряжением Правительства</w:t>
            </w:r>
          </w:p>
          <w:p w:rsidR="00ED005E" w:rsidRPr="001B4340" w:rsidRDefault="00ED005E" w:rsidP="00ED005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Ханты-Мансийского</w:t>
            </w:r>
          </w:p>
          <w:p w:rsidR="00ED005E" w:rsidRPr="001B4340" w:rsidRDefault="00ED005E" w:rsidP="00ED005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автономного округа - Югры</w:t>
            </w:r>
          </w:p>
          <w:p w:rsidR="00ED005E" w:rsidRPr="001B4340" w:rsidRDefault="00ED005E" w:rsidP="003779BC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от 19 мая 2017 года N 292-рп</w:t>
            </w:r>
            <w:r w:rsidR="00F44648" w:rsidRPr="001B4340">
              <w:rPr>
                <w:rFonts w:ascii="Times New Roman" w:hAnsi="Times New Roman" w:cs="Times New Roman"/>
              </w:rPr>
              <w:t>.</w:t>
            </w:r>
          </w:p>
          <w:p w:rsidR="00F44648" w:rsidRPr="001B4340" w:rsidRDefault="00F44648" w:rsidP="002D2EB2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 xml:space="preserve">Льготы по земельному налогу для данной категории налогоплательщиков могут быть востребованы в последующие периоды и в дальнейшем помогут снизить налоговую нагрузку для </w:t>
            </w:r>
            <w:r w:rsidR="002D2EB2">
              <w:rPr>
                <w:rFonts w:ascii="Times New Roman" w:hAnsi="Times New Roman" w:cs="Times New Roman"/>
              </w:rPr>
              <w:t>социальных предпринимателей.</w:t>
            </w:r>
          </w:p>
        </w:tc>
      </w:tr>
      <w:bookmarkEnd w:id="1"/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Итоги оценки эффективности налогового расхода</w:t>
            </w:r>
          </w:p>
        </w:tc>
      </w:tr>
      <w:tr w:rsidR="001B4340" w:rsidRPr="001B4340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77300" w:rsidRPr="001B4340" w:rsidRDefault="00D7730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эффективен</w:t>
            </w:r>
            <w:r w:rsidR="008601C5" w:rsidRPr="001B4340">
              <w:rPr>
                <w:sz w:val="22"/>
                <w:szCs w:val="22"/>
                <w:lang w:eastAsia="en-US"/>
              </w:rPr>
              <w:t>.</w:t>
            </w:r>
          </w:p>
          <w:p w:rsidR="00ED005E" w:rsidRPr="001B4340" w:rsidRDefault="00ED005E" w:rsidP="00ED005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B4340">
              <w:rPr>
                <w:sz w:val="22"/>
                <w:szCs w:val="22"/>
                <w:lang w:eastAsia="en-US"/>
              </w:rPr>
              <w:t>Подлежит  сохранению.</w:t>
            </w:r>
          </w:p>
          <w:p w:rsidR="00ED005E" w:rsidRPr="001B4340" w:rsidRDefault="00320557" w:rsidP="00ED005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Данная льгота</w:t>
            </w:r>
            <w:r w:rsidR="00ED005E" w:rsidRPr="001B4340">
              <w:rPr>
                <w:rFonts w:ascii="Times New Roman" w:hAnsi="Times New Roman" w:cs="Times New Roman"/>
              </w:rPr>
              <w:t xml:space="preserve"> был</w:t>
            </w:r>
            <w:r>
              <w:rPr>
                <w:rFonts w:ascii="Times New Roman" w:hAnsi="Times New Roman" w:cs="Times New Roman"/>
              </w:rPr>
              <w:t>а</w:t>
            </w:r>
            <w:r w:rsidR="00ED005E" w:rsidRPr="001B4340">
              <w:rPr>
                <w:rFonts w:ascii="Times New Roman" w:hAnsi="Times New Roman" w:cs="Times New Roman"/>
              </w:rPr>
              <w:t xml:space="preserve"> установлен во исполнение протокола заседания рабочей (экспертной) группы по вопросам поддержки доступа негосударственных (немуниципальных) организаций к предоставлению услуг (работ) социальной сферы в муниципальных образованиях Ханты-Мансийского автономного округа - Югры от 22 августа 2018 года № 2, также включен  в рейтинг муниципальных образований Ханты-Мансийского автономного округа - Югры по итогам реализации механизмов поддержки социально ориентированных некоммерческих организаций и социального предпринимательства, обеспечения доступа негосударственных (немуниципальных) организаций к предоставлению услуг (работ) в социальной сфере и внедрения конкурентных способов оказания муниципальных услуг (работ) в социальной сфере, утвержденный </w:t>
            </w:r>
            <w:r w:rsidR="00ED005E" w:rsidRPr="001B4340">
              <w:rPr>
                <w:rFonts w:ascii="Times New Roman" w:hAnsi="Times New Roman" w:cs="Times New Roman"/>
              </w:rPr>
              <w:lastRenderedPageBreak/>
              <w:t>распоряжением Правительства</w:t>
            </w:r>
          </w:p>
          <w:p w:rsidR="00ED005E" w:rsidRPr="001B4340" w:rsidRDefault="00ED005E" w:rsidP="00ED005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Ханты-Мансийского</w:t>
            </w:r>
          </w:p>
          <w:p w:rsidR="00ED005E" w:rsidRPr="001B4340" w:rsidRDefault="00ED005E" w:rsidP="00ED005E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автономного округа - Югры</w:t>
            </w:r>
          </w:p>
          <w:p w:rsidR="00ED005E" w:rsidRDefault="00ED005E" w:rsidP="001B4340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>от 19 мая 2017 года N 292-рп</w:t>
            </w:r>
            <w:r w:rsidR="00320557">
              <w:rPr>
                <w:rFonts w:ascii="Times New Roman" w:hAnsi="Times New Roman" w:cs="Times New Roman"/>
              </w:rPr>
              <w:t>.</w:t>
            </w:r>
          </w:p>
          <w:p w:rsidR="00320557" w:rsidRDefault="00320557" w:rsidP="001B4340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1B4340">
              <w:rPr>
                <w:rFonts w:ascii="Times New Roman" w:hAnsi="Times New Roman" w:cs="Times New Roman"/>
              </w:rPr>
              <w:t xml:space="preserve">Льготы по земельному налогу для данной категории налогоплательщиков могут быть востребованы в последующие периоды и в дальнейшем помогут снизить налоговую нагрузку для </w:t>
            </w:r>
            <w:r w:rsidR="007B2186">
              <w:rPr>
                <w:rFonts w:ascii="Times New Roman" w:hAnsi="Times New Roman" w:cs="Times New Roman"/>
              </w:rPr>
              <w:t>социальных предпринимателей</w:t>
            </w:r>
            <w:r w:rsidRPr="001B4340">
              <w:rPr>
                <w:rFonts w:ascii="Times New Roman" w:hAnsi="Times New Roman" w:cs="Times New Roman"/>
              </w:rPr>
              <w:t>.</w:t>
            </w:r>
          </w:p>
          <w:p w:rsidR="00862DD6" w:rsidRPr="00862DD6" w:rsidRDefault="00862DD6" w:rsidP="001B4340">
            <w:pPr>
              <w:pStyle w:val="ConsPlusNormal0"/>
              <w:jc w:val="both"/>
              <w:rPr>
                <w:rFonts w:ascii="Times New Roman" w:hAnsi="Times New Roman" w:cs="Times New Roman"/>
              </w:rPr>
            </w:pPr>
            <w:r w:rsidRPr="00862DD6">
              <w:rPr>
                <w:rFonts w:ascii="Times New Roman" w:hAnsi="Times New Roman" w:cs="Times New Roman"/>
              </w:rPr>
              <w:t>Необходимо сохранить налоговый расход, как важный инструмент стимулирования деятельности таких организаций, и в целях проведения более репрезентативной (показательной) оценки в среднесрочном периоде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143F42" w:rsidRPr="001B4340" w:rsidRDefault="00143F42" w:rsidP="00143F42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 w:rsidRPr="001B4340">
        <w:rPr>
          <w:rFonts w:ascii="Times New Roman" w:hAnsi="Times New Roman"/>
          <w:sz w:val="24"/>
        </w:rPr>
        <w:lastRenderedPageBreak/>
        <w:t>&lt;*&gt; По данным показателям прилагаются расчеты.</w:t>
      </w:r>
    </w:p>
    <w:p w:rsidR="00143F42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2D73" w:rsidRDefault="00CA2D73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2D73" w:rsidRDefault="00CA2D73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2D73" w:rsidRPr="001B4340" w:rsidRDefault="00CA2D73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3F42" w:rsidRPr="001B4340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5020" w:rsidRPr="001B4340" w:rsidRDefault="00E363F0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А.А.Тагильцев</w:t>
      </w:r>
      <w:proofErr w:type="spellEnd"/>
    </w:p>
    <w:sectPr w:rsidR="00E95020" w:rsidRPr="001B4340" w:rsidSect="00282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F42"/>
    <w:rsid w:val="0002773F"/>
    <w:rsid w:val="000E00FD"/>
    <w:rsid w:val="00141C9E"/>
    <w:rsid w:val="00143F42"/>
    <w:rsid w:val="00145978"/>
    <w:rsid w:val="0015193C"/>
    <w:rsid w:val="001B4340"/>
    <w:rsid w:val="001E1AE4"/>
    <w:rsid w:val="001E5FDC"/>
    <w:rsid w:val="00221232"/>
    <w:rsid w:val="00240EB6"/>
    <w:rsid w:val="00280C12"/>
    <w:rsid w:val="002824D3"/>
    <w:rsid w:val="002D2EB2"/>
    <w:rsid w:val="00320557"/>
    <w:rsid w:val="00331ED0"/>
    <w:rsid w:val="003779BC"/>
    <w:rsid w:val="003A0FCF"/>
    <w:rsid w:val="003A172D"/>
    <w:rsid w:val="00451C08"/>
    <w:rsid w:val="0045765D"/>
    <w:rsid w:val="0048662B"/>
    <w:rsid w:val="00493537"/>
    <w:rsid w:val="004E0C6F"/>
    <w:rsid w:val="00575B0D"/>
    <w:rsid w:val="005F6651"/>
    <w:rsid w:val="006B71A9"/>
    <w:rsid w:val="006D2D23"/>
    <w:rsid w:val="006E2EF2"/>
    <w:rsid w:val="007203F1"/>
    <w:rsid w:val="0074175C"/>
    <w:rsid w:val="00764D1A"/>
    <w:rsid w:val="007A4024"/>
    <w:rsid w:val="007B2186"/>
    <w:rsid w:val="00807DA4"/>
    <w:rsid w:val="008601C5"/>
    <w:rsid w:val="00862DD6"/>
    <w:rsid w:val="00914201"/>
    <w:rsid w:val="009C4D67"/>
    <w:rsid w:val="009C6657"/>
    <w:rsid w:val="009F192D"/>
    <w:rsid w:val="009F3F5D"/>
    <w:rsid w:val="009F6010"/>
    <w:rsid w:val="00A73BCE"/>
    <w:rsid w:val="00A829D8"/>
    <w:rsid w:val="00AC10FD"/>
    <w:rsid w:val="00B07EC7"/>
    <w:rsid w:val="00B16039"/>
    <w:rsid w:val="00B96D55"/>
    <w:rsid w:val="00C1592E"/>
    <w:rsid w:val="00C37B9A"/>
    <w:rsid w:val="00C566B4"/>
    <w:rsid w:val="00C61563"/>
    <w:rsid w:val="00CA2D73"/>
    <w:rsid w:val="00CE39EF"/>
    <w:rsid w:val="00D77300"/>
    <w:rsid w:val="00D8034F"/>
    <w:rsid w:val="00DF1A5A"/>
    <w:rsid w:val="00E363F0"/>
    <w:rsid w:val="00E95020"/>
    <w:rsid w:val="00EC6EB3"/>
    <w:rsid w:val="00ED005E"/>
    <w:rsid w:val="00EE52AD"/>
    <w:rsid w:val="00F060E9"/>
    <w:rsid w:val="00F1405B"/>
    <w:rsid w:val="00F14096"/>
    <w:rsid w:val="00F44648"/>
    <w:rsid w:val="00FD6E3B"/>
    <w:rsid w:val="00FE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4CD74"/>
  <w15:docId w15:val="{19E44485-521B-453F-AAE0-25CFF5C2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rsid w:val="00143F42"/>
    <w:pPr>
      <w:keepNext/>
      <w:suppressAutoHyphens/>
      <w:jc w:val="center"/>
      <w:outlineLvl w:val="0"/>
    </w:pPr>
    <w:rPr>
      <w:rFonts w:ascii="TimesET" w:hAnsi="TimesET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0"/>
    <w:link w:val="1"/>
    <w:rsid w:val="00143F42"/>
    <w:rPr>
      <w:rFonts w:ascii="TimesET" w:eastAsia="Times New Roman" w:hAnsi="TimesET" w:cs="Times New Roman"/>
      <w:sz w:val="28"/>
      <w:szCs w:val="24"/>
    </w:rPr>
  </w:style>
  <w:style w:type="character" w:customStyle="1" w:styleId="ConsPlusNormal">
    <w:name w:val="ConsPlusNormal Знак"/>
    <w:link w:val="ConsPlusNormal0"/>
    <w:locked/>
    <w:rsid w:val="00143F42"/>
    <w:rPr>
      <w:rFonts w:ascii="Arial" w:hAnsi="Arial" w:cs="Arial"/>
    </w:rPr>
  </w:style>
  <w:style w:type="paragraph" w:customStyle="1" w:styleId="ConsPlusNormal0">
    <w:name w:val="ConsPlusNormal"/>
    <w:link w:val="ConsPlusNormal"/>
    <w:rsid w:val="00143F4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Nonformat">
    <w:name w:val="ConsPlusNonformat"/>
    <w:rsid w:val="00143F4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575B0D"/>
  </w:style>
  <w:style w:type="paragraph" w:styleId="a4">
    <w:name w:val="No Spacing"/>
    <w:link w:val="a3"/>
    <w:uiPriority w:val="1"/>
    <w:qFormat/>
    <w:rsid w:val="00575B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6FD32-4CC4-4EB5-9E01-1933FCDF3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5</cp:revision>
  <dcterms:created xsi:type="dcterms:W3CDTF">2022-08-30T06:50:00Z</dcterms:created>
  <dcterms:modified xsi:type="dcterms:W3CDTF">2025-07-17T11:06:00Z</dcterms:modified>
</cp:coreProperties>
</file>